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2BEBC07D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5C76B3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6B9431A5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587EBC">
        <w:rPr>
          <w:b/>
        </w:rPr>
        <w:t>7</w:t>
      </w:r>
      <w:r>
        <w:rPr>
          <w:b/>
        </w:rPr>
        <w:t xml:space="preserve"> </w:t>
      </w:r>
      <w:r w:rsidR="00587EBC">
        <w:rPr>
          <w:b/>
        </w:rPr>
        <w:t>Nonconforming events management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17AF5150" w14:textId="77777777" w:rsidR="00416A5E" w:rsidRPr="00587EBC" w:rsidRDefault="00416A5E" w:rsidP="00587EB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  <w:b/>
          <w:bCs/>
        </w:rPr>
      </w:pPr>
    </w:p>
    <w:p w14:paraId="3014D1D4" w14:textId="0CD7318D" w:rsidR="00DB760F" w:rsidRPr="00DB760F" w:rsidRDefault="00DB760F" w:rsidP="00DB760F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DB760F">
        <w:rPr>
          <w:rFonts w:ascii="Gill Sans MT Pro Book" w:hAnsi="Gill Sans MT Pro Book"/>
        </w:rPr>
        <w:t>What is a nonconforming event (NCE)?</w:t>
      </w:r>
    </w:p>
    <w:p w14:paraId="29C2888F" w14:textId="77777777" w:rsidR="00DB760F" w:rsidRPr="00DB760F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DB760F">
        <w:rPr>
          <w:rFonts w:ascii="Gill Sans MT Pro Book" w:hAnsi="Gill Sans MT Pro Book"/>
        </w:rPr>
        <w:t>Any deviation from ISO standards only</w:t>
      </w:r>
    </w:p>
    <w:p w14:paraId="26FDA7EC" w14:textId="77777777" w:rsidR="00DB760F" w:rsidRPr="00DB760F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DB760F">
        <w:rPr>
          <w:rFonts w:ascii="Gill Sans MT Pro Book" w:hAnsi="Gill Sans MT Pro Book"/>
        </w:rPr>
        <w:t>An occurrence where a product, service, process, or system fails to meet established requirements</w:t>
      </w:r>
    </w:p>
    <w:p w14:paraId="6C1FD7A2" w14:textId="77777777" w:rsidR="00DB760F" w:rsidRPr="00DB760F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DB760F">
        <w:rPr>
          <w:rFonts w:ascii="Gill Sans MT Pro Book" w:hAnsi="Gill Sans MT Pro Book"/>
        </w:rPr>
        <w:t>A minor error that does not affect results</w:t>
      </w:r>
    </w:p>
    <w:p w14:paraId="1CA045F5" w14:textId="77777777" w:rsidR="00DB760F" w:rsidRPr="00DB760F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DB760F">
        <w:rPr>
          <w:rFonts w:ascii="Gill Sans MT Pro Book" w:hAnsi="Gill Sans MT Pro Book"/>
        </w:rPr>
        <w:t>A deliberate violation of safety policies</w:t>
      </w:r>
    </w:p>
    <w:p w14:paraId="1D72C2DF" w14:textId="77777777" w:rsidR="00DB760F" w:rsidRDefault="00DB760F" w:rsidP="00DB760F"/>
    <w:p w14:paraId="56AA99D6" w14:textId="1A2FEF69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Which of the following is the responsibility of the laboratory leader in nonconforming event (NCE) management and corrective and preventive actions (CAPA)?</w:t>
      </w:r>
    </w:p>
    <w:p w14:paraId="69DC82C0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Identify all NCEs and investigate</w:t>
      </w:r>
    </w:p>
    <w:p w14:paraId="4B91020D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Conduct root cause analysis (RCA) and suggest solutions</w:t>
      </w:r>
    </w:p>
    <w:p w14:paraId="150881B2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Define quality indicators for CAPA planning</w:t>
      </w:r>
    </w:p>
    <w:p w14:paraId="02643C65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Review RCA and CAPAs</w:t>
      </w:r>
    </w:p>
    <w:p w14:paraId="3AC7FF3C" w14:textId="77777777" w:rsidR="00DB760F" w:rsidRDefault="00DB760F" w:rsidP="00DB760F"/>
    <w:p w14:paraId="25978248" w14:textId="2F710AB1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Which sources provide laboratory requirements?</w:t>
      </w:r>
    </w:p>
    <w:p w14:paraId="406DC3B2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Internal SOPs and policies</w:t>
      </w:r>
    </w:p>
    <w:p w14:paraId="4DF95EB4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ISO and national regulations</w:t>
      </w:r>
    </w:p>
    <w:p w14:paraId="72B2ED77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Manufacturer’s instructions</w:t>
      </w:r>
    </w:p>
    <w:p w14:paraId="554CD269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All of the above</w:t>
      </w:r>
    </w:p>
    <w:p w14:paraId="1038E1CB" w14:textId="77777777" w:rsidR="00DB760F" w:rsidRDefault="00DB760F" w:rsidP="00DB760F"/>
    <w:p w14:paraId="713AD9D2" w14:textId="1B7A3AAA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Which category of nonconformance focuses on frequency of occurrence?</w:t>
      </w:r>
    </w:p>
    <w:p w14:paraId="79C34C84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Minor vs Major</w:t>
      </w:r>
    </w:p>
    <w:p w14:paraId="545B4E47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Isolated vs Systemic</w:t>
      </w:r>
    </w:p>
    <w:p w14:paraId="4DD6CA0A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Intentional vs Unintentional</w:t>
      </w:r>
    </w:p>
    <w:p w14:paraId="4411D014" w14:textId="77777777" w:rsidR="00DB760F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Low vs High</w:t>
      </w:r>
    </w:p>
    <w:p w14:paraId="4BC0C9AE" w14:textId="77777777" w:rsidR="00A01DAB" w:rsidRPr="00A01DAB" w:rsidRDefault="00A01DAB" w:rsidP="00A01DA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</w:rPr>
      </w:pPr>
    </w:p>
    <w:p w14:paraId="40B194B9" w14:textId="425C6690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What is the first step in nonconforming event (NCE) management?</w:t>
      </w:r>
    </w:p>
    <w:p w14:paraId="77A365F4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Establish a process to detect problems</w:t>
      </w:r>
    </w:p>
    <w:p w14:paraId="528B3F4B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Investigate causes</w:t>
      </w:r>
    </w:p>
    <w:p w14:paraId="4308119D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Take corrective action</w:t>
      </w:r>
    </w:p>
    <w:p w14:paraId="2798870F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Monitor for recurring problems</w:t>
      </w:r>
    </w:p>
    <w:p w14:paraId="1472ADB4" w14:textId="77777777" w:rsidR="00DB760F" w:rsidRDefault="00DB760F" w:rsidP="00DB760F"/>
    <w:p w14:paraId="0E7E7E87" w14:textId="707809D8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What is the main goal of root cause analysis (RCA)?</w:t>
      </w:r>
    </w:p>
    <w:p w14:paraId="25C8B3FF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To assign blame</w:t>
      </w:r>
    </w:p>
    <w:p w14:paraId="1FAE04E5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To prevent recurrence of nonconformance</w:t>
      </w:r>
    </w:p>
    <w:p w14:paraId="71FE9510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To document immediate corrections</w:t>
      </w:r>
    </w:p>
    <w:p w14:paraId="4EA978C7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To reduce paperwork</w:t>
      </w:r>
    </w:p>
    <w:p w14:paraId="3959CBA9" w14:textId="77777777" w:rsidR="00DB760F" w:rsidRDefault="00DB760F" w:rsidP="00DB760F"/>
    <w:p w14:paraId="44E6E20B" w14:textId="4985E87A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lastRenderedPageBreak/>
        <w:t>Which tool is commonly used for root cause analysis (RCA)?</w:t>
      </w:r>
    </w:p>
    <w:p w14:paraId="687A9D0E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SWOT analysis</w:t>
      </w:r>
    </w:p>
    <w:p w14:paraId="42E812DA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The 5 Whys</w:t>
      </w:r>
    </w:p>
    <w:p w14:paraId="5C281D32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Pareto chart</w:t>
      </w:r>
    </w:p>
    <w:p w14:paraId="09F4E581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Gantt chart</w:t>
      </w:r>
    </w:p>
    <w:p w14:paraId="2E76C51A" w14:textId="77777777" w:rsidR="00DB760F" w:rsidRDefault="00DB760F" w:rsidP="00DB760F"/>
    <w:p w14:paraId="1D7434CA" w14:textId="012BA4A8" w:rsidR="00DB760F" w:rsidRPr="00A01DAB" w:rsidRDefault="00DB760F" w:rsidP="00A01DAB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Which statement best describes corrective action?</w:t>
      </w:r>
    </w:p>
    <w:p w14:paraId="0E19E1A8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Action to eliminate the cause of a detected nonconformity</w:t>
      </w:r>
    </w:p>
    <w:p w14:paraId="11F2AD52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Immediate fix for the problem</w:t>
      </w:r>
    </w:p>
    <w:p w14:paraId="25EFDA9D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Action to prevent future occurrence</w:t>
      </w:r>
    </w:p>
    <w:p w14:paraId="7DA278DF" w14:textId="77777777" w:rsidR="00DB760F" w:rsidRPr="00A01DAB" w:rsidRDefault="00DB760F" w:rsidP="00A01DA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01DAB">
        <w:rPr>
          <w:rFonts w:ascii="Gill Sans MT Pro Book" w:hAnsi="Gill Sans MT Pro Book"/>
        </w:rPr>
        <w:t>Action to monitor effectiveness</w:t>
      </w:r>
    </w:p>
    <w:p w14:paraId="7C97B6C3" w14:textId="77777777" w:rsidR="00DB760F" w:rsidRDefault="00DB760F" w:rsidP="00DB760F"/>
    <w:p w14:paraId="634B437C" w14:textId="0C40DF25" w:rsidR="00DB760F" w:rsidRPr="00E80EE3" w:rsidRDefault="00DB760F" w:rsidP="00E80EE3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How do continual quality improvement (CQI), nonconforming event (NCE) monitoring, root cause analysis (RCA), and corrective and preventive actions (CAPA) and performance monitoring fit together?</w:t>
      </w:r>
    </w:p>
    <w:p w14:paraId="5968D492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RCA is a part of CQI and the others are unrelated</w:t>
      </w:r>
    </w:p>
    <w:p w14:paraId="25AFCDCA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NCE monitoring, RCA, CAPA and performance monitoring all together equal CQI</w:t>
      </w:r>
    </w:p>
    <w:p w14:paraId="647695AC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CQI and monitoring of NCEs and CAPA equal RCA</w:t>
      </w:r>
    </w:p>
    <w:p w14:paraId="3458D8C7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 xml:space="preserve">Performance monitoring is not included in CQI but is included in NCE monitoring </w:t>
      </w:r>
    </w:p>
    <w:p w14:paraId="264315D2" w14:textId="77777777" w:rsidR="00DB760F" w:rsidRPr="001B0CE7" w:rsidRDefault="00DB760F" w:rsidP="00DB760F"/>
    <w:p w14:paraId="76A8E9AF" w14:textId="5E355045" w:rsidR="00DB760F" w:rsidRPr="00E80EE3" w:rsidRDefault="00DB760F" w:rsidP="00E80EE3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When is root cause analysis (RCA) NOT required?</w:t>
      </w:r>
    </w:p>
    <w:p w14:paraId="4919DAF4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For major systemic issues</w:t>
      </w:r>
    </w:p>
    <w:p w14:paraId="7FF1B08F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When severity and probability are high</w:t>
      </w:r>
    </w:p>
    <w:p w14:paraId="760F49B1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For minor, isolated issues with low risk</w:t>
      </w:r>
    </w:p>
    <w:p w14:paraId="438B134C" w14:textId="77777777" w:rsidR="00DB760F" w:rsidRPr="00E80EE3" w:rsidRDefault="00DB760F" w:rsidP="00E80EE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E80EE3">
        <w:rPr>
          <w:rFonts w:ascii="Gill Sans MT Pro Book" w:hAnsi="Gill Sans MT Pro Book"/>
        </w:rPr>
        <w:t>When repeated problems occur</w:t>
      </w:r>
    </w:p>
    <w:sectPr w:rsidR="00DB760F" w:rsidRPr="00E80EE3" w:rsidSect="003805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35CD" w14:textId="77777777" w:rsidR="009A52E5" w:rsidRDefault="009A52E5" w:rsidP="007A762A">
      <w:pPr>
        <w:spacing w:after="0" w:line="240" w:lineRule="auto"/>
      </w:pPr>
      <w:r>
        <w:separator/>
      </w:r>
    </w:p>
  </w:endnote>
  <w:endnote w:type="continuationSeparator" w:id="0">
    <w:p w14:paraId="6DC13885" w14:textId="77777777" w:rsidR="009A52E5" w:rsidRDefault="009A52E5" w:rsidP="007A762A">
      <w:pPr>
        <w:spacing w:after="0" w:line="240" w:lineRule="auto"/>
      </w:pPr>
      <w:r>
        <w:continuationSeparator/>
      </w:r>
    </w:p>
  </w:endnote>
  <w:endnote w:type="continuationNotice" w:id="1">
    <w:p w14:paraId="73CE959E" w14:textId="77777777" w:rsidR="009A52E5" w:rsidRDefault="009A52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10F6" w14:textId="77777777" w:rsidR="00E80EE3" w:rsidRDefault="00E80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314BE3ED" w:rsidR="00A71CEE" w:rsidRDefault="00F23E45" w:rsidP="00A71CEE">
        <w:pPr>
          <w:pStyle w:val="Footer"/>
        </w:pPr>
        <w:r>
          <w:t>V</w:t>
        </w:r>
        <w:r w:rsidR="00E80EE3">
          <w:t>3</w:t>
        </w:r>
        <w:r w:rsidR="00A71CEE">
          <w:t xml:space="preserve"> 202</w:t>
        </w:r>
        <w:r w:rsidR="00D506D4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CC80" w14:textId="77777777" w:rsidR="00E80EE3" w:rsidRDefault="00E80E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2FAB" w14:textId="77777777" w:rsidR="009A52E5" w:rsidRDefault="009A52E5" w:rsidP="007A762A">
      <w:pPr>
        <w:spacing w:after="0" w:line="240" w:lineRule="auto"/>
      </w:pPr>
      <w:r>
        <w:separator/>
      </w:r>
    </w:p>
  </w:footnote>
  <w:footnote w:type="continuationSeparator" w:id="0">
    <w:p w14:paraId="5D84EAA7" w14:textId="77777777" w:rsidR="009A52E5" w:rsidRDefault="009A52E5" w:rsidP="007A762A">
      <w:pPr>
        <w:spacing w:after="0" w:line="240" w:lineRule="auto"/>
      </w:pPr>
      <w:r>
        <w:continuationSeparator/>
      </w:r>
    </w:p>
  </w:footnote>
  <w:footnote w:type="continuationNotice" w:id="1">
    <w:p w14:paraId="3F8D555E" w14:textId="77777777" w:rsidR="009A52E5" w:rsidRDefault="009A52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A013" w14:textId="77777777" w:rsidR="00E80EE3" w:rsidRDefault="00E80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CAD3" w14:textId="77777777" w:rsidR="00E80EE3" w:rsidRDefault="00E80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7173D"/>
    <w:multiLevelType w:val="hybridMultilevel"/>
    <w:tmpl w:val="2794C95E"/>
    <w:lvl w:ilvl="0" w:tplc="43C89E9E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  <w:spacing w:val="-1"/>
        <w:w w:val="10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659EC"/>
    <w:multiLevelType w:val="hybridMultilevel"/>
    <w:tmpl w:val="09568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29BC"/>
    <w:multiLevelType w:val="hybridMultilevel"/>
    <w:tmpl w:val="B808B3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015E4"/>
    <w:multiLevelType w:val="hybridMultilevel"/>
    <w:tmpl w:val="6B2630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F3B02"/>
    <w:multiLevelType w:val="hybridMultilevel"/>
    <w:tmpl w:val="62469A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800C9"/>
    <w:multiLevelType w:val="hybridMultilevel"/>
    <w:tmpl w:val="33DE2C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62827"/>
    <w:multiLevelType w:val="hybridMultilevel"/>
    <w:tmpl w:val="D37CF9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26C08"/>
    <w:multiLevelType w:val="hybridMultilevel"/>
    <w:tmpl w:val="BB4AB4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420A0F"/>
    <w:multiLevelType w:val="hybridMultilevel"/>
    <w:tmpl w:val="2176F3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E16CF"/>
    <w:multiLevelType w:val="hybridMultilevel"/>
    <w:tmpl w:val="01F08A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533B9"/>
    <w:multiLevelType w:val="hybridMultilevel"/>
    <w:tmpl w:val="04F443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D47444"/>
    <w:multiLevelType w:val="hybridMultilevel"/>
    <w:tmpl w:val="2124DF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870340">
    <w:abstractNumId w:val="18"/>
  </w:num>
  <w:num w:numId="2" w16cid:durableId="1528836843">
    <w:abstractNumId w:val="26"/>
  </w:num>
  <w:num w:numId="3" w16cid:durableId="107430400">
    <w:abstractNumId w:val="8"/>
  </w:num>
  <w:num w:numId="4" w16cid:durableId="725909001">
    <w:abstractNumId w:val="12"/>
  </w:num>
  <w:num w:numId="5" w16cid:durableId="2106612800">
    <w:abstractNumId w:val="0"/>
  </w:num>
  <w:num w:numId="6" w16cid:durableId="397048172">
    <w:abstractNumId w:val="2"/>
  </w:num>
  <w:num w:numId="7" w16cid:durableId="1374885497">
    <w:abstractNumId w:val="25"/>
  </w:num>
  <w:num w:numId="8" w16cid:durableId="622266767">
    <w:abstractNumId w:val="5"/>
  </w:num>
  <w:num w:numId="9" w16cid:durableId="1218393832">
    <w:abstractNumId w:val="6"/>
  </w:num>
  <w:num w:numId="10" w16cid:durableId="445806458">
    <w:abstractNumId w:val="10"/>
  </w:num>
  <w:num w:numId="11" w16cid:durableId="1593736119">
    <w:abstractNumId w:val="11"/>
  </w:num>
  <w:num w:numId="12" w16cid:durableId="1256330734">
    <w:abstractNumId w:val="21"/>
  </w:num>
  <w:num w:numId="13" w16cid:durableId="1681659381">
    <w:abstractNumId w:val="17"/>
  </w:num>
  <w:num w:numId="14" w16cid:durableId="2072576544">
    <w:abstractNumId w:val="23"/>
  </w:num>
  <w:num w:numId="15" w16cid:durableId="647974862">
    <w:abstractNumId w:val="20"/>
  </w:num>
  <w:num w:numId="16" w16cid:durableId="818686962">
    <w:abstractNumId w:val="9"/>
  </w:num>
  <w:num w:numId="17" w16cid:durableId="1401824447">
    <w:abstractNumId w:val="24"/>
  </w:num>
  <w:num w:numId="18" w16cid:durableId="662007281">
    <w:abstractNumId w:val="1"/>
  </w:num>
  <w:num w:numId="19" w16cid:durableId="1280913268">
    <w:abstractNumId w:val="13"/>
  </w:num>
  <w:num w:numId="20" w16cid:durableId="973102109">
    <w:abstractNumId w:val="3"/>
  </w:num>
  <w:num w:numId="21" w16cid:durableId="371343196">
    <w:abstractNumId w:val="15"/>
  </w:num>
  <w:num w:numId="22" w16cid:durableId="836503175">
    <w:abstractNumId w:val="14"/>
  </w:num>
  <w:num w:numId="23" w16cid:durableId="1711150646">
    <w:abstractNumId w:val="16"/>
  </w:num>
  <w:num w:numId="24" w16cid:durableId="1849640911">
    <w:abstractNumId w:val="22"/>
  </w:num>
  <w:num w:numId="25" w16cid:durableId="466625102">
    <w:abstractNumId w:val="7"/>
  </w:num>
  <w:num w:numId="26" w16cid:durableId="1464078388">
    <w:abstractNumId w:val="4"/>
  </w:num>
  <w:num w:numId="27" w16cid:durableId="1127236806">
    <w:abstractNumId w:val="27"/>
  </w:num>
  <w:num w:numId="28" w16cid:durableId="158349365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1376"/>
    <w:rsid w:val="00077B8D"/>
    <w:rsid w:val="00085A57"/>
    <w:rsid w:val="00086922"/>
    <w:rsid w:val="000A62CC"/>
    <w:rsid w:val="000B7247"/>
    <w:rsid w:val="000B7251"/>
    <w:rsid w:val="000F061F"/>
    <w:rsid w:val="00100BAB"/>
    <w:rsid w:val="0010167C"/>
    <w:rsid w:val="00106A73"/>
    <w:rsid w:val="001221C7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B1856"/>
    <w:rsid w:val="001C2E54"/>
    <w:rsid w:val="001C5B0F"/>
    <w:rsid w:val="001D45C8"/>
    <w:rsid w:val="001D56A4"/>
    <w:rsid w:val="001E61D2"/>
    <w:rsid w:val="001F1764"/>
    <w:rsid w:val="001F7B97"/>
    <w:rsid w:val="0020156C"/>
    <w:rsid w:val="00202404"/>
    <w:rsid w:val="0020367B"/>
    <w:rsid w:val="00223830"/>
    <w:rsid w:val="002238D4"/>
    <w:rsid w:val="0023631E"/>
    <w:rsid w:val="00264748"/>
    <w:rsid w:val="00271E5B"/>
    <w:rsid w:val="00277AB4"/>
    <w:rsid w:val="002A0FF2"/>
    <w:rsid w:val="002A1021"/>
    <w:rsid w:val="002B75E0"/>
    <w:rsid w:val="002C00E6"/>
    <w:rsid w:val="002C4744"/>
    <w:rsid w:val="002D1018"/>
    <w:rsid w:val="002E7780"/>
    <w:rsid w:val="002F3EAF"/>
    <w:rsid w:val="002F744A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E0C25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B0F"/>
    <w:rsid w:val="004F20F0"/>
    <w:rsid w:val="004F6B9F"/>
    <w:rsid w:val="00501B20"/>
    <w:rsid w:val="00517380"/>
    <w:rsid w:val="00527736"/>
    <w:rsid w:val="00534597"/>
    <w:rsid w:val="00556F48"/>
    <w:rsid w:val="00575AF7"/>
    <w:rsid w:val="0058646D"/>
    <w:rsid w:val="00587EBC"/>
    <w:rsid w:val="005A0572"/>
    <w:rsid w:val="005A2A0C"/>
    <w:rsid w:val="005A41FC"/>
    <w:rsid w:val="005C1A45"/>
    <w:rsid w:val="005C258E"/>
    <w:rsid w:val="005C3BE3"/>
    <w:rsid w:val="005C76B3"/>
    <w:rsid w:val="005F4019"/>
    <w:rsid w:val="005F66D4"/>
    <w:rsid w:val="005F765D"/>
    <w:rsid w:val="00601031"/>
    <w:rsid w:val="00604B6E"/>
    <w:rsid w:val="00613A97"/>
    <w:rsid w:val="0062478F"/>
    <w:rsid w:val="00680132"/>
    <w:rsid w:val="00683A7E"/>
    <w:rsid w:val="0068446E"/>
    <w:rsid w:val="00685860"/>
    <w:rsid w:val="00694E9C"/>
    <w:rsid w:val="006A1433"/>
    <w:rsid w:val="006A5416"/>
    <w:rsid w:val="006B4C94"/>
    <w:rsid w:val="006B65F7"/>
    <w:rsid w:val="006E3B1C"/>
    <w:rsid w:val="00704D87"/>
    <w:rsid w:val="00713F65"/>
    <w:rsid w:val="007153CD"/>
    <w:rsid w:val="00732BA7"/>
    <w:rsid w:val="00736AE5"/>
    <w:rsid w:val="00740224"/>
    <w:rsid w:val="00740D5F"/>
    <w:rsid w:val="007558A9"/>
    <w:rsid w:val="007607EF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D258E"/>
    <w:rsid w:val="007E5828"/>
    <w:rsid w:val="007F3B8C"/>
    <w:rsid w:val="00806DDB"/>
    <w:rsid w:val="0084249E"/>
    <w:rsid w:val="0085650D"/>
    <w:rsid w:val="00856E08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3287C"/>
    <w:rsid w:val="00943C14"/>
    <w:rsid w:val="00943F51"/>
    <w:rsid w:val="009630BD"/>
    <w:rsid w:val="0096750D"/>
    <w:rsid w:val="009A52E5"/>
    <w:rsid w:val="009D3ED7"/>
    <w:rsid w:val="009D4198"/>
    <w:rsid w:val="009D4C96"/>
    <w:rsid w:val="009E617F"/>
    <w:rsid w:val="009F079F"/>
    <w:rsid w:val="009F255D"/>
    <w:rsid w:val="00A01DAB"/>
    <w:rsid w:val="00A05D6D"/>
    <w:rsid w:val="00A06364"/>
    <w:rsid w:val="00A11F57"/>
    <w:rsid w:val="00A14FFF"/>
    <w:rsid w:val="00A15F9F"/>
    <w:rsid w:val="00A17D9B"/>
    <w:rsid w:val="00A2237B"/>
    <w:rsid w:val="00A2507D"/>
    <w:rsid w:val="00A312E9"/>
    <w:rsid w:val="00A32BC8"/>
    <w:rsid w:val="00A342B3"/>
    <w:rsid w:val="00A446BB"/>
    <w:rsid w:val="00A52583"/>
    <w:rsid w:val="00A63691"/>
    <w:rsid w:val="00A71CEE"/>
    <w:rsid w:val="00AA004C"/>
    <w:rsid w:val="00AC34E8"/>
    <w:rsid w:val="00AC70AF"/>
    <w:rsid w:val="00AD0424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7B8B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06D4"/>
    <w:rsid w:val="00D57A8B"/>
    <w:rsid w:val="00DB760F"/>
    <w:rsid w:val="00DE205A"/>
    <w:rsid w:val="00DE7998"/>
    <w:rsid w:val="00DF1FED"/>
    <w:rsid w:val="00DF78F6"/>
    <w:rsid w:val="00E069C9"/>
    <w:rsid w:val="00E13C1F"/>
    <w:rsid w:val="00E26893"/>
    <w:rsid w:val="00E418EE"/>
    <w:rsid w:val="00E4683E"/>
    <w:rsid w:val="00E46B74"/>
    <w:rsid w:val="00E774E4"/>
    <w:rsid w:val="00E80A25"/>
    <w:rsid w:val="00E80EE3"/>
    <w:rsid w:val="00E86B15"/>
    <w:rsid w:val="00E92342"/>
    <w:rsid w:val="00EA07C9"/>
    <w:rsid w:val="00EA349A"/>
    <w:rsid w:val="00EA6508"/>
    <w:rsid w:val="00EB249A"/>
    <w:rsid w:val="00EB4193"/>
    <w:rsid w:val="00EB6EB7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31D1"/>
    <w:rsid w:val="00F356BB"/>
    <w:rsid w:val="00F4204F"/>
    <w:rsid w:val="00F55942"/>
    <w:rsid w:val="00F56F2A"/>
    <w:rsid w:val="00F638FF"/>
    <w:rsid w:val="00F80450"/>
    <w:rsid w:val="00F80A71"/>
    <w:rsid w:val="00F821F6"/>
    <w:rsid w:val="00F8725C"/>
    <w:rsid w:val="00FA5A6E"/>
    <w:rsid w:val="00FA6FB5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1923</Characters>
  <Application>Microsoft Office Word</Application>
  <DocSecurity>0</DocSecurity>
  <Lines>68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8</cp:revision>
  <dcterms:created xsi:type="dcterms:W3CDTF">2026-02-24T19:16:00Z</dcterms:created>
  <dcterms:modified xsi:type="dcterms:W3CDTF">2026-04-06T20:18:00Z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